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593" w:type="dxa"/>
        <w:tblInd w:w="-5" w:type="dxa"/>
        <w:tblLook w:val="04A0" w:firstRow="1" w:lastRow="0" w:firstColumn="1" w:lastColumn="0" w:noHBand="0" w:noVBand="1"/>
      </w:tblPr>
      <w:tblGrid>
        <w:gridCol w:w="3969"/>
        <w:gridCol w:w="3828"/>
        <w:gridCol w:w="3543"/>
        <w:gridCol w:w="4253"/>
      </w:tblGrid>
      <w:tr w:rsidR="00330C82" w14:paraId="33910099" w14:textId="77777777" w:rsidTr="00365FA5">
        <w:trPr>
          <w:trHeight w:val="2244"/>
        </w:trPr>
        <w:tc>
          <w:tcPr>
            <w:tcW w:w="3969" w:type="dxa"/>
          </w:tcPr>
          <w:p w14:paraId="135354CE" w14:textId="77777777" w:rsidR="003A2E44" w:rsidRPr="00E27D46" w:rsidRDefault="003A2E44" w:rsidP="003A2E44">
            <w:pPr>
              <w:jc w:val="center"/>
              <w:rPr>
                <w:rFonts w:ascii="SassoonCRInfant" w:hAnsi="SassoonCRInfant" w:cs="Arial"/>
                <w:u w:val="single"/>
              </w:rPr>
            </w:pPr>
            <w:r w:rsidRPr="00E27D46">
              <w:rPr>
                <w:rFonts w:ascii="SassoonCRInfant" w:hAnsi="SassoonCRInfant" w:cs="Arial"/>
                <w:u w:val="single"/>
              </w:rPr>
              <w:t>Maths</w:t>
            </w:r>
          </w:p>
          <w:p w14:paraId="40CC156D" w14:textId="77777777" w:rsidR="00E27D46" w:rsidRPr="00E27D46" w:rsidRDefault="00FA675A" w:rsidP="00E27D46">
            <w:pPr>
              <w:jc w:val="center"/>
              <w:rPr>
                <w:rFonts w:ascii="SassoonCRInfant" w:hAnsi="SassoonCRInfant" w:cs="Arial"/>
              </w:rPr>
            </w:pPr>
            <w:r w:rsidRPr="00E27D46">
              <w:rPr>
                <w:rFonts w:ascii="SassoonCRInfant" w:hAnsi="SassoonCRInfant" w:cs="Arial"/>
              </w:rPr>
              <w:t xml:space="preserve"> </w:t>
            </w:r>
            <w:r w:rsidR="00E27D46" w:rsidRPr="00E27D46">
              <w:rPr>
                <w:rFonts w:ascii="SassoonCRInfant" w:hAnsi="SassoonCRInfant" w:cs="Arial"/>
              </w:rPr>
              <w:t xml:space="preserve">We will continue to develop methods to solve multiplication and division problems whilst also improving our fluency in times tables. Children will also learn about </w:t>
            </w:r>
          </w:p>
          <w:p w14:paraId="6B714248" w14:textId="705EC80B" w:rsidR="003A2E44" w:rsidRPr="00E27D46" w:rsidRDefault="00E27D46" w:rsidP="00E27D46">
            <w:pPr>
              <w:jc w:val="center"/>
              <w:rPr>
                <w:rFonts w:ascii="SassoonCRInfant" w:hAnsi="SassoonCRInfant"/>
              </w:rPr>
            </w:pPr>
            <w:r w:rsidRPr="00E27D46">
              <w:rPr>
                <w:rFonts w:ascii="SassoonCRInfant" w:hAnsi="SassoonCRInfant" w:cs="Arial"/>
              </w:rPr>
              <w:t>length and perimeter.</w:t>
            </w:r>
          </w:p>
        </w:tc>
        <w:tc>
          <w:tcPr>
            <w:tcW w:w="3828" w:type="dxa"/>
          </w:tcPr>
          <w:p w14:paraId="477C4AFF" w14:textId="77777777" w:rsidR="00330C82" w:rsidRPr="00E27D46" w:rsidRDefault="00D52C67" w:rsidP="00D52C67">
            <w:pPr>
              <w:jc w:val="center"/>
              <w:rPr>
                <w:rFonts w:ascii="SassoonCRInfant" w:hAnsi="SassoonCRInfant" w:cs="Arial"/>
                <w:u w:val="single"/>
              </w:rPr>
            </w:pPr>
            <w:r w:rsidRPr="00E27D46">
              <w:rPr>
                <w:rFonts w:ascii="SassoonCRInfant" w:hAnsi="SassoonCRInfant" w:cs="Arial"/>
                <w:u w:val="single"/>
              </w:rPr>
              <w:t>Computing</w:t>
            </w:r>
          </w:p>
          <w:p w14:paraId="021C5BEF" w14:textId="3DD10479" w:rsidR="000445C3" w:rsidRPr="000445C3" w:rsidRDefault="000445C3" w:rsidP="00365FA5">
            <w:pPr>
              <w:jc w:val="center"/>
              <w:rPr>
                <w:rFonts w:ascii="SassoonCRInfant" w:hAnsi="SassoonCRInfant"/>
              </w:rPr>
            </w:pPr>
            <w:r w:rsidRPr="000445C3">
              <w:rPr>
                <w:rFonts w:ascii="SassoonCRInfant" w:hAnsi="SassoonCRInfant"/>
              </w:rPr>
              <w:t>This unit introduces work</w:t>
            </w:r>
            <w:r w:rsidR="00BD72ED">
              <w:rPr>
                <w:rFonts w:ascii="SassoonCRInfant" w:hAnsi="SassoonCRInfant"/>
              </w:rPr>
              <w:t>ing</w:t>
            </w:r>
            <w:r w:rsidRPr="000445C3">
              <w:rPr>
                <w:rFonts w:ascii="SassoonCRInfant" w:hAnsi="SassoonCRInfant"/>
              </w:rPr>
              <w:t xml:space="preserve"> through data handling concepts, and does so utilising the</w:t>
            </w:r>
          </w:p>
          <w:p w14:paraId="216B54A8" w14:textId="48D817E6" w:rsidR="00A12921" w:rsidRPr="00365FA5" w:rsidRDefault="000445C3" w:rsidP="00365FA5">
            <w:pPr>
              <w:jc w:val="center"/>
              <w:rPr>
                <w:rFonts w:ascii="SassoonCRInfant" w:hAnsi="SassoonCRInfant"/>
              </w:rPr>
            </w:pPr>
            <w:r w:rsidRPr="000445C3">
              <w:rPr>
                <w:rFonts w:ascii="SassoonCRInfant" w:hAnsi="SassoonCRInfant"/>
              </w:rPr>
              <w:t xml:space="preserve">features of </w:t>
            </w:r>
            <w:proofErr w:type="spellStart"/>
            <w:r w:rsidRPr="000445C3">
              <w:rPr>
                <w:rFonts w:ascii="SassoonCRInfant" w:hAnsi="SassoonCRInfant"/>
              </w:rPr>
              <w:t>Microbit</w:t>
            </w:r>
            <w:proofErr w:type="spellEnd"/>
            <w:r w:rsidRPr="000445C3">
              <w:rPr>
                <w:rFonts w:ascii="SassoonCRInfant" w:hAnsi="SassoonCRInfant"/>
              </w:rPr>
              <w:t xml:space="preserve"> hardware. These micro</w:t>
            </w:r>
            <w:r w:rsidR="00BD72ED">
              <w:rPr>
                <w:rFonts w:ascii="SassoonCRInfant" w:hAnsi="SassoonCRInfant"/>
              </w:rPr>
              <w:t>-</w:t>
            </w:r>
            <w:r w:rsidRPr="000445C3">
              <w:rPr>
                <w:rFonts w:ascii="SassoonCRInfant" w:hAnsi="SassoonCRInfant"/>
              </w:rPr>
              <w:t>controllers give children a really hands-on experience with programming, seeing what they code appear physically before their eyes.</w:t>
            </w:r>
          </w:p>
        </w:tc>
        <w:tc>
          <w:tcPr>
            <w:tcW w:w="3543" w:type="dxa"/>
            <w:shd w:val="clear" w:color="auto" w:fill="FFFFFF" w:themeFill="background1"/>
          </w:tcPr>
          <w:p w14:paraId="1BA0DCAE" w14:textId="77777777" w:rsidR="00E27D46" w:rsidRPr="00E27D46" w:rsidRDefault="00E27D46" w:rsidP="00FA675A">
            <w:pPr>
              <w:jc w:val="center"/>
              <w:rPr>
                <w:rFonts w:ascii="SassoonCRInfant" w:hAnsi="SassoonCRInfant"/>
              </w:rPr>
            </w:pPr>
            <w:r w:rsidRPr="00E27D46">
              <w:rPr>
                <w:rFonts w:ascii="SassoonCRInfant" w:hAnsi="SassoonCRInfant"/>
              </w:rPr>
              <w:t>RE</w:t>
            </w:r>
          </w:p>
          <w:p w14:paraId="3BDA3702" w14:textId="67FACD3F" w:rsidR="006A617B" w:rsidRPr="00E27D46" w:rsidRDefault="00E27D46" w:rsidP="00FA675A">
            <w:pPr>
              <w:jc w:val="center"/>
              <w:rPr>
                <w:rFonts w:ascii="SassoonCRInfant" w:hAnsi="SassoonCRInfant"/>
              </w:rPr>
            </w:pPr>
            <w:r w:rsidRPr="00E27D46">
              <w:rPr>
                <w:rFonts w:ascii="SassoonCRInfant" w:hAnsi="SassoonCRInfant"/>
              </w:rPr>
              <w:t xml:space="preserve">In RE, children will answer the question: What does it mean to be a Hindu in Britain today? They will explore how Hindus show their beliefs and make connections with some Hindu beliefs and teachings about aims and duties in life. </w:t>
            </w:r>
          </w:p>
        </w:tc>
        <w:tc>
          <w:tcPr>
            <w:tcW w:w="4253" w:type="dxa"/>
          </w:tcPr>
          <w:p w14:paraId="69E55557" w14:textId="77777777" w:rsidR="003A2E44" w:rsidRPr="00E27D46" w:rsidRDefault="003A2E44" w:rsidP="003A2E44">
            <w:pPr>
              <w:jc w:val="center"/>
              <w:rPr>
                <w:rFonts w:ascii="SassoonCRInfant" w:hAnsi="SassoonCRInfant" w:cs="Arial"/>
                <w:u w:val="single"/>
              </w:rPr>
            </w:pPr>
            <w:r w:rsidRPr="00E27D46">
              <w:rPr>
                <w:rFonts w:ascii="SassoonCRInfant" w:hAnsi="SassoonCRInfant" w:cs="Arial"/>
                <w:u w:val="single"/>
              </w:rPr>
              <w:t>Science</w:t>
            </w:r>
          </w:p>
          <w:p w14:paraId="010DA3B6" w14:textId="5E8CE81B" w:rsidR="003A2E44" w:rsidRPr="00844952" w:rsidRDefault="00844952" w:rsidP="00D33E7D">
            <w:pPr>
              <w:jc w:val="center"/>
              <w:rPr>
                <w:rFonts w:ascii="SassoonCRInfant" w:hAnsi="SassoonCRInfant"/>
              </w:rPr>
            </w:pPr>
            <w:r w:rsidRPr="00844952">
              <w:rPr>
                <w:rFonts w:ascii="SassoonCRInfant" w:hAnsi="SassoonCRInfant"/>
              </w:rPr>
              <w:t xml:space="preserve">Children will </w:t>
            </w:r>
            <w:r w:rsidRPr="00844952">
              <w:rPr>
                <w:rFonts w:ascii="SassoonCRInfant" w:hAnsi="SassoonCRInfant"/>
              </w:rPr>
              <w:t>recognise that living things can be grouped in a variety of ways; and explore and use classification keys to help group, identify and name a variety of living things in their local and wider environment.</w:t>
            </w:r>
          </w:p>
        </w:tc>
      </w:tr>
      <w:tr w:rsidR="00330C82" w14:paraId="7D8B1BC8" w14:textId="77777777" w:rsidTr="00365FA5">
        <w:trPr>
          <w:trHeight w:val="3253"/>
        </w:trPr>
        <w:tc>
          <w:tcPr>
            <w:tcW w:w="3969" w:type="dxa"/>
          </w:tcPr>
          <w:p w14:paraId="7FD2AE12" w14:textId="4C7D5D72" w:rsidR="0039323E" w:rsidRPr="00E27D46" w:rsidRDefault="00D30022" w:rsidP="00613A10">
            <w:pPr>
              <w:jc w:val="center"/>
              <w:rPr>
                <w:rFonts w:ascii="SassoonCRInfant" w:hAnsi="SassoonCRInfant" w:cs="Arial"/>
                <w:u w:val="single"/>
              </w:rPr>
            </w:pPr>
            <w:r w:rsidRPr="00E27D46">
              <w:rPr>
                <w:rFonts w:ascii="SassoonCRInfant" w:hAnsi="SassoonCRInfant" w:cs="Arial"/>
                <w:u w:val="single"/>
              </w:rPr>
              <w:t>English</w:t>
            </w:r>
          </w:p>
          <w:p w14:paraId="4ECFDF7F" w14:textId="36E5AC3F" w:rsidR="005C31D7" w:rsidRPr="00E27D46" w:rsidRDefault="00A67797" w:rsidP="00A67797">
            <w:pPr>
              <w:jc w:val="center"/>
              <w:rPr>
                <w:rFonts w:ascii="SassoonCRInfant" w:hAnsi="SassoonCRInfant" w:cs="Arial"/>
                <w:bCs/>
              </w:rPr>
            </w:pPr>
            <w:r w:rsidRPr="00E27D46">
              <w:rPr>
                <w:rFonts w:ascii="SassoonCRInfant" w:hAnsi="SassoonCRInfant" w:cs="Arial"/>
                <w:bCs/>
              </w:rPr>
              <w:t>In English, children will study ‘</w:t>
            </w:r>
            <w:r w:rsidR="00B65AA0" w:rsidRPr="00E27D46">
              <w:rPr>
                <w:rFonts w:ascii="SassoonCRInfant" w:hAnsi="SassoonCRInfant" w:cs="Arial"/>
                <w:bCs/>
              </w:rPr>
              <w:t>The Wind in the Willows’</w:t>
            </w:r>
            <w:r w:rsidRPr="00E27D46">
              <w:rPr>
                <w:rFonts w:ascii="SassoonCRInfant" w:hAnsi="SassoonCRInfant" w:cs="Arial"/>
                <w:bCs/>
              </w:rPr>
              <w:t xml:space="preserve">, innovating the text to create their own </w:t>
            </w:r>
            <w:r w:rsidR="004F2AA8">
              <w:rPr>
                <w:rFonts w:ascii="SassoonCRInfant" w:hAnsi="SassoonCRInfant" w:cs="Arial"/>
                <w:bCs/>
              </w:rPr>
              <w:t>character</w:t>
            </w:r>
            <w:r w:rsidR="00F718DD">
              <w:rPr>
                <w:rFonts w:ascii="SassoonCRInfant" w:hAnsi="SassoonCRInfant" w:cs="Arial"/>
                <w:bCs/>
              </w:rPr>
              <w:t xml:space="preserve"> description</w:t>
            </w:r>
            <w:r w:rsidRPr="00E27D46">
              <w:rPr>
                <w:rFonts w:ascii="SassoonCRInfant" w:hAnsi="SassoonCRInfant" w:cs="Arial"/>
                <w:bCs/>
              </w:rPr>
              <w:t xml:space="preserve">. The children will also create a </w:t>
            </w:r>
            <w:r w:rsidR="00F718DD">
              <w:rPr>
                <w:rFonts w:ascii="SassoonCRInfant" w:hAnsi="SassoonCRInfant" w:cs="Arial"/>
                <w:bCs/>
              </w:rPr>
              <w:t>newspaper report</w:t>
            </w:r>
            <w:r w:rsidRPr="00E27D46">
              <w:rPr>
                <w:rFonts w:ascii="SassoonCRInfant" w:hAnsi="SassoonCRInfant" w:cs="Arial"/>
                <w:bCs/>
              </w:rPr>
              <w:t xml:space="preserve"> linked to their learning </w:t>
            </w:r>
            <w:r w:rsidR="00B65AA0" w:rsidRPr="00E27D46">
              <w:rPr>
                <w:rFonts w:ascii="SassoonCRInfant" w:hAnsi="SassoonCRInfant" w:cs="Arial"/>
                <w:bCs/>
              </w:rPr>
              <w:t>on</w:t>
            </w:r>
            <w:r w:rsidR="00F718DD">
              <w:rPr>
                <w:rFonts w:ascii="SassoonCRInfant" w:hAnsi="SassoonCRInfant" w:cs="Arial"/>
                <w:bCs/>
              </w:rPr>
              <w:t xml:space="preserve"> the environment. </w:t>
            </w:r>
            <w:r w:rsidR="00B65AA0" w:rsidRPr="00E27D46">
              <w:rPr>
                <w:rFonts w:ascii="SassoonCRInfant" w:hAnsi="SassoonCRInfant" w:cs="Arial"/>
                <w:bCs/>
              </w:rPr>
              <w:t xml:space="preserve"> </w:t>
            </w:r>
          </w:p>
        </w:tc>
        <w:tc>
          <w:tcPr>
            <w:tcW w:w="7371" w:type="dxa"/>
            <w:gridSpan w:val="2"/>
            <w:shd w:val="clear" w:color="auto" w:fill="C5E0B3" w:themeFill="accent6" w:themeFillTint="66"/>
          </w:tcPr>
          <w:p w14:paraId="3DA0D148" w14:textId="063A0850" w:rsidR="00A12921" w:rsidRPr="00E27D46" w:rsidRDefault="00A76C4B" w:rsidP="00FA675A">
            <w:pPr>
              <w:jc w:val="center"/>
              <w:rPr>
                <w:rFonts w:ascii="SassoonCRInfant" w:hAnsi="SassoonCRInfant" w:cs="Arial"/>
                <w:b/>
                <w:u w:val="single"/>
              </w:rPr>
            </w:pPr>
            <w:r w:rsidRPr="00E27D46">
              <w:rPr>
                <w:rFonts w:ascii="SassoonCRInfant" w:hAnsi="SassoonCRInfant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3120" behindDoc="0" locked="0" layoutInCell="1" allowOverlap="1" wp14:anchorId="0A537670" wp14:editId="322F5050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36830</wp:posOffset>
                      </wp:positionV>
                      <wp:extent cx="1120140" cy="1408430"/>
                      <wp:effectExtent l="0" t="0" r="22860" b="2032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0140" cy="140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1FC30D" w14:textId="1ECA3D2F" w:rsidR="00761A14" w:rsidRPr="00FA675A" w:rsidRDefault="00761A14">
                                  <w:pPr>
                                    <w:rPr>
                                      <w:rFonts w:ascii="Letter-join Plus 6" w:hAnsi="Letter-join Plus 6"/>
                                      <w:sz w:val="20"/>
                                      <w:szCs w:val="20"/>
                                    </w:rPr>
                                  </w:pPr>
                                  <w:r w:rsidRPr="00FA675A">
                                    <w:rPr>
                                      <w:rFonts w:ascii="Letter-join Plus 6" w:hAnsi="Letter-join Plus 6"/>
                                      <w:sz w:val="20"/>
                                      <w:szCs w:val="20"/>
                                    </w:rPr>
                                    <w:t xml:space="preserve">Our Class book </w:t>
                                  </w:r>
                                </w:p>
                                <w:p w14:paraId="04F6BD58" w14:textId="77777777" w:rsidR="00FA675A" w:rsidRPr="00FA675A" w:rsidRDefault="00FA675A">
                                  <w:pPr>
                                    <w:rPr>
                                      <w:rFonts w:ascii="Letter-join Plus 6" w:hAnsi="Letter-join Plus 6"/>
                                      <w:sz w:val="20"/>
                                      <w:szCs w:val="20"/>
                                    </w:rPr>
                                  </w:pPr>
                                  <w:r w:rsidRPr="00FA675A">
                                    <w:rPr>
                                      <w:rFonts w:ascii="Letter-join Plus 6" w:hAnsi="Letter-join Plus 6"/>
                                      <w:sz w:val="20"/>
                                      <w:szCs w:val="20"/>
                                    </w:rPr>
                                    <w:t xml:space="preserve">The Wind in the Willows </w:t>
                                  </w:r>
                                </w:p>
                                <w:p w14:paraId="4B2AC444" w14:textId="17F9AF3D" w:rsidR="00A76C4B" w:rsidRPr="00FA675A" w:rsidRDefault="00FA675A">
                                  <w:pPr>
                                    <w:rPr>
                                      <w:rFonts w:ascii="Letter-join Plus 6" w:hAnsi="Letter-join Plus 6"/>
                                      <w:sz w:val="20"/>
                                      <w:szCs w:val="20"/>
                                    </w:rPr>
                                  </w:pPr>
                                  <w:r w:rsidRPr="00FA675A">
                                    <w:rPr>
                                      <w:rFonts w:ascii="Letter-join Plus 6" w:hAnsi="Letter-join Plus 6"/>
                                      <w:sz w:val="20"/>
                                      <w:szCs w:val="20"/>
                                    </w:rPr>
                                    <w:t xml:space="preserve">Kenneth Grahame </w:t>
                                  </w:r>
                                  <w:r w:rsidR="00A76C4B" w:rsidRPr="00FA675A">
                                    <w:rPr>
                                      <w:rFonts w:ascii="Letter-join Plus 6" w:hAnsi="Letter-join Plus 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5376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3.65pt;margin-top:2.9pt;width:88.2pt;height:110.9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">
                      <v:textbox>
                        <w:txbxContent>
                          <w:p w14:paraId="171FC30D" w14:textId="1ECA3D2F" w:rsidR="00761A14" w:rsidRPr="00FA675A" w:rsidRDefault="00761A14">
                            <w:pPr>
                              <w:rPr>
                                <w:rFonts w:ascii="Letter-join Plus 6" w:hAnsi="Letter-join Plus 6"/>
                                <w:sz w:val="20"/>
                                <w:szCs w:val="20"/>
                              </w:rPr>
                            </w:pPr>
                            <w:r w:rsidRPr="00FA675A">
                              <w:rPr>
                                <w:rFonts w:ascii="Letter-join Plus 6" w:hAnsi="Letter-join Plus 6"/>
                                <w:sz w:val="20"/>
                                <w:szCs w:val="20"/>
                              </w:rPr>
                              <w:t xml:space="preserve">Our Class book </w:t>
                            </w:r>
                          </w:p>
                          <w:p w14:paraId="04F6BD58" w14:textId="77777777" w:rsidR="00FA675A" w:rsidRPr="00FA675A" w:rsidRDefault="00FA675A">
                            <w:pPr>
                              <w:rPr>
                                <w:rFonts w:ascii="Letter-join Plus 6" w:hAnsi="Letter-join Plus 6"/>
                                <w:sz w:val="20"/>
                                <w:szCs w:val="20"/>
                              </w:rPr>
                            </w:pPr>
                            <w:r w:rsidRPr="00FA675A">
                              <w:rPr>
                                <w:rFonts w:ascii="Letter-join Plus 6" w:hAnsi="Letter-join Plus 6"/>
                                <w:sz w:val="20"/>
                                <w:szCs w:val="20"/>
                              </w:rPr>
                              <w:t xml:space="preserve">The Wind in the Willows </w:t>
                            </w:r>
                          </w:p>
                          <w:p w14:paraId="4B2AC444" w14:textId="17F9AF3D" w:rsidR="00A76C4B" w:rsidRPr="00FA675A" w:rsidRDefault="00FA675A">
                            <w:pPr>
                              <w:rPr>
                                <w:rFonts w:ascii="Letter-join Plus 6" w:hAnsi="Letter-join Plus 6"/>
                                <w:sz w:val="20"/>
                                <w:szCs w:val="20"/>
                              </w:rPr>
                            </w:pPr>
                            <w:r w:rsidRPr="00FA675A">
                              <w:rPr>
                                <w:rFonts w:ascii="Letter-join Plus 6" w:hAnsi="Letter-join Plus 6"/>
                                <w:sz w:val="20"/>
                                <w:szCs w:val="20"/>
                              </w:rPr>
                              <w:t xml:space="preserve">Kenneth Grahame </w:t>
                            </w:r>
                            <w:r w:rsidR="00A76C4B" w:rsidRPr="00FA675A">
                              <w:rPr>
                                <w:rFonts w:ascii="Letter-join Plus 6" w:hAnsi="Letter-join Plus 6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ED3F5CF" w14:textId="47769869" w:rsidR="00B40464" w:rsidRPr="00E27D46" w:rsidRDefault="00F76FFB" w:rsidP="00FA675A">
            <w:pPr>
              <w:jc w:val="center"/>
              <w:rPr>
                <w:rFonts w:ascii="SassoonCRInfant" w:hAnsi="SassoonCRInfant"/>
                <w:b/>
                <w:bCs/>
                <w:sz w:val="32"/>
                <w:szCs w:val="32"/>
                <w:u w:val="single"/>
              </w:rPr>
            </w:pPr>
            <w:r w:rsidRPr="00E27D46">
              <w:rPr>
                <w:rFonts w:ascii="SassoonCRInfant" w:hAnsi="SassoonCRInfant"/>
                <w:b/>
                <w:bCs/>
                <w:sz w:val="32"/>
                <w:szCs w:val="32"/>
                <w:u w:val="single"/>
              </w:rPr>
              <w:t>Key Question</w:t>
            </w:r>
            <w:r w:rsidR="005C31D7" w:rsidRPr="00E27D46">
              <w:rPr>
                <w:rFonts w:ascii="SassoonCRInfant" w:hAnsi="SassoonCRInfant"/>
                <w:b/>
                <w:bCs/>
                <w:sz w:val="32"/>
                <w:szCs w:val="32"/>
                <w:u w:val="single"/>
              </w:rPr>
              <w:t>:</w:t>
            </w:r>
          </w:p>
          <w:p w14:paraId="43A8C796" w14:textId="1259978B" w:rsidR="00B65AA0" w:rsidRPr="00E27D46" w:rsidRDefault="00B65AA0" w:rsidP="00A76C4B">
            <w:pPr>
              <w:jc w:val="center"/>
              <w:rPr>
                <w:rFonts w:ascii="SassoonCRInfant" w:hAnsi="SassoonCRInfant" w:cstheme="minorHAnsi"/>
                <w:b/>
                <w:bCs/>
                <w:sz w:val="32"/>
                <w:szCs w:val="32"/>
              </w:rPr>
            </w:pPr>
          </w:p>
          <w:p w14:paraId="266FFAB9" w14:textId="74C2C6AD" w:rsidR="005C31D7" w:rsidRPr="00E27D46" w:rsidRDefault="00E27D46" w:rsidP="00A76C4B">
            <w:pPr>
              <w:jc w:val="center"/>
              <w:rPr>
                <w:rFonts w:ascii="SassoonCRInfant" w:hAnsi="SassoonCRInfant"/>
                <w:u w:val="single"/>
              </w:rPr>
            </w:pPr>
            <w:r w:rsidRPr="00791284">
              <w:rPr>
                <w:rFonts w:ascii="SassoonCRInfant" w:hAnsi="SassoonCRInfant"/>
                <w:b/>
                <w:bCs/>
                <w:noProof/>
                <w:sz w:val="48"/>
                <w:szCs w:val="48"/>
              </w:rPr>
              <w:drawing>
                <wp:anchor distT="0" distB="0" distL="114300" distR="114300" simplePos="0" relativeHeight="251666432" behindDoc="1" locked="0" layoutInCell="1" allowOverlap="1" wp14:anchorId="1359965A" wp14:editId="260069B2">
                  <wp:simplePos x="0" y="0"/>
                  <wp:positionH relativeFrom="column">
                    <wp:posOffset>753745</wp:posOffset>
                  </wp:positionH>
                  <wp:positionV relativeFrom="paragraph">
                    <wp:posOffset>10795</wp:posOffset>
                  </wp:positionV>
                  <wp:extent cx="1016635" cy="1356360"/>
                  <wp:effectExtent l="0" t="0" r="0" b="0"/>
                  <wp:wrapTight wrapText="bothSides">
                    <wp:wrapPolygon edited="0">
                      <wp:start x="0" y="0"/>
                      <wp:lineTo x="0" y="21236"/>
                      <wp:lineTo x="21047" y="21236"/>
                      <wp:lineTo x="21047" y="0"/>
                      <wp:lineTo x="0" y="0"/>
                    </wp:wrapPolygon>
                  </wp:wrapTight>
                  <wp:docPr id="3" name="Picture 3" descr="The Wind in the Willows by Kenneth Grahame | Watersto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Wind in the Willows by Kenneth Grahame | Watersto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635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91284" w:rsidRPr="00791284">
              <w:rPr>
                <w:rFonts w:ascii="SassoonCRInfant" w:hAnsi="SassoonCRInfant"/>
                <w:sz w:val="36"/>
                <w:szCs w:val="36"/>
                <w:u w:val="single"/>
              </w:rPr>
              <w:t>Water, water everywhere but where does it come from?</w:t>
            </w:r>
          </w:p>
        </w:tc>
        <w:tc>
          <w:tcPr>
            <w:tcW w:w="4253" w:type="dxa"/>
          </w:tcPr>
          <w:p w14:paraId="3B5C2479" w14:textId="477060A5" w:rsidR="003A2E44" w:rsidRPr="00E27D46" w:rsidRDefault="003A2E44" w:rsidP="003A2E44">
            <w:pPr>
              <w:jc w:val="center"/>
              <w:rPr>
                <w:rFonts w:ascii="SassoonCRInfant" w:hAnsi="SassoonCRInfant" w:cs="Arial"/>
                <w:u w:val="single"/>
              </w:rPr>
            </w:pPr>
            <w:r w:rsidRPr="00E27D46">
              <w:rPr>
                <w:rFonts w:ascii="SassoonCRInfant" w:hAnsi="SassoonCRInfant" w:cs="Arial"/>
              </w:rPr>
              <w:t xml:space="preserve"> </w:t>
            </w:r>
            <w:r w:rsidR="00FA675A" w:rsidRPr="00E27D46">
              <w:rPr>
                <w:rFonts w:ascii="SassoonCRInfant" w:hAnsi="SassoonCRInfant" w:cs="Arial"/>
                <w:u w:val="single"/>
              </w:rPr>
              <w:t>Geography</w:t>
            </w:r>
          </w:p>
          <w:p w14:paraId="4666087F" w14:textId="71867DE3" w:rsidR="00972EC7" w:rsidRPr="00534535" w:rsidRDefault="00972EC7" w:rsidP="00BE3303">
            <w:pPr>
              <w:spacing w:before="120"/>
              <w:rPr>
                <w:rFonts w:ascii="SassoonCRInfant" w:hAnsi="SassoonCRInfant"/>
              </w:rPr>
            </w:pPr>
            <w:r w:rsidRPr="00534535">
              <w:rPr>
                <w:rFonts w:ascii="SassoonCRInfant" w:hAnsi="SassoonCRInfant"/>
              </w:rPr>
              <w:t xml:space="preserve">In Geography </w:t>
            </w:r>
            <w:r w:rsidR="00450955" w:rsidRPr="00534535">
              <w:rPr>
                <w:rFonts w:ascii="SassoonCRInfant" w:hAnsi="SassoonCRInfant"/>
              </w:rPr>
              <w:t>w</w:t>
            </w:r>
            <w:r w:rsidRPr="00534535">
              <w:rPr>
                <w:rFonts w:ascii="SassoonCRInfant" w:hAnsi="SassoonCRInfant"/>
              </w:rPr>
              <w:t>e will identify the parts of a river</w:t>
            </w:r>
            <w:r w:rsidR="0045378B" w:rsidRPr="00534535">
              <w:rPr>
                <w:rFonts w:ascii="SassoonCRInfant" w:hAnsi="SassoonCRInfant"/>
              </w:rPr>
              <w:t xml:space="preserve"> and </w:t>
            </w:r>
            <w:r w:rsidR="00450955" w:rsidRPr="00534535">
              <w:rPr>
                <w:rFonts w:ascii="SassoonCRInfant" w:hAnsi="SassoonCRInfant"/>
              </w:rPr>
              <w:t>learn about t</w:t>
            </w:r>
            <w:r w:rsidR="0045378B" w:rsidRPr="00534535">
              <w:rPr>
                <w:rFonts w:ascii="SassoonCRInfant" w:hAnsi="SassoonCRInfant"/>
              </w:rPr>
              <w:t xml:space="preserve">he water </w:t>
            </w:r>
            <w:r w:rsidR="00065EE1" w:rsidRPr="00534535">
              <w:rPr>
                <w:rFonts w:ascii="SassoonCRInfant" w:hAnsi="SassoonCRInfant"/>
              </w:rPr>
              <w:t>cycle</w:t>
            </w:r>
            <w:r w:rsidR="00434764" w:rsidRPr="00534535">
              <w:rPr>
                <w:rFonts w:ascii="SassoonCRInfant" w:hAnsi="SassoonCRInfant"/>
              </w:rPr>
              <w:t xml:space="preserve">. We will learn about the </w:t>
            </w:r>
            <w:r w:rsidR="0045378B" w:rsidRPr="00534535">
              <w:rPr>
                <w:rFonts w:ascii="SassoonCRInfant" w:hAnsi="SassoonCRInfant"/>
              </w:rPr>
              <w:t xml:space="preserve">many uses </w:t>
            </w:r>
            <w:r w:rsidR="008559A9" w:rsidRPr="00534535">
              <w:rPr>
                <w:rFonts w:ascii="SassoonCRInfant" w:hAnsi="SassoonCRInfant"/>
              </w:rPr>
              <w:t>for river</w:t>
            </w:r>
            <w:r w:rsidR="006057EA" w:rsidRPr="00534535">
              <w:rPr>
                <w:rFonts w:ascii="SassoonCRInfant" w:hAnsi="SassoonCRInfant"/>
              </w:rPr>
              <w:t xml:space="preserve">s </w:t>
            </w:r>
            <w:r w:rsidR="0045378B" w:rsidRPr="00534535">
              <w:rPr>
                <w:rFonts w:ascii="SassoonCRInfant" w:hAnsi="SassoonCRInfant"/>
              </w:rPr>
              <w:t>around the world, including cleaning, cooking, growing crops, transport and creating power.</w:t>
            </w:r>
            <w:r w:rsidR="00BE3303">
              <w:rPr>
                <w:rFonts w:ascii="SassoonCRInfant" w:hAnsi="SassoonCRInfant"/>
              </w:rPr>
              <w:t xml:space="preserve"> We will also learn about flooding. </w:t>
            </w:r>
          </w:p>
          <w:p w14:paraId="18293B83" w14:textId="5360C807" w:rsidR="00972EC7" w:rsidRPr="00E27D46" w:rsidRDefault="00972EC7" w:rsidP="00972EC7">
            <w:pPr>
              <w:rPr>
                <w:rFonts w:ascii="SassoonCRInfant" w:hAnsi="SassoonCRInfant"/>
                <w:b/>
                <w:bCs/>
              </w:rPr>
            </w:pPr>
          </w:p>
          <w:p w14:paraId="49C945FC" w14:textId="0AF449CC" w:rsidR="005C31D7" w:rsidRPr="00E27D46" w:rsidRDefault="005C31D7" w:rsidP="00FA675A">
            <w:pPr>
              <w:jc w:val="center"/>
              <w:rPr>
                <w:rFonts w:ascii="SassoonCRInfant" w:hAnsi="SassoonCRInfant"/>
              </w:rPr>
            </w:pPr>
          </w:p>
        </w:tc>
      </w:tr>
      <w:tr w:rsidR="00330C82" w14:paraId="5F7EAE5A" w14:textId="77777777" w:rsidTr="00365FA5">
        <w:trPr>
          <w:trHeight w:val="2077"/>
        </w:trPr>
        <w:tc>
          <w:tcPr>
            <w:tcW w:w="3969" w:type="dxa"/>
          </w:tcPr>
          <w:p w14:paraId="4EA36025" w14:textId="4E41270C" w:rsidR="00330C82" w:rsidRPr="00E27D46" w:rsidRDefault="00D52C67" w:rsidP="00D52C67">
            <w:pPr>
              <w:jc w:val="center"/>
              <w:rPr>
                <w:rFonts w:ascii="SassoonCRInfant" w:hAnsi="SassoonCRInfant" w:cs="Arial"/>
                <w:u w:val="single"/>
              </w:rPr>
            </w:pPr>
            <w:r w:rsidRPr="00E27D46">
              <w:rPr>
                <w:rFonts w:ascii="SassoonCRInfant" w:hAnsi="SassoonCRInfant" w:cs="Arial"/>
                <w:u w:val="single"/>
              </w:rPr>
              <w:t>PE</w:t>
            </w:r>
          </w:p>
          <w:p w14:paraId="3483E608" w14:textId="77777777" w:rsidR="00B65AA0" w:rsidRPr="00E27D46" w:rsidRDefault="00B65AA0" w:rsidP="00D52C67">
            <w:pPr>
              <w:jc w:val="center"/>
              <w:rPr>
                <w:rFonts w:ascii="SassoonCRInfant" w:hAnsi="SassoonCRInfant" w:cs="Arial"/>
                <w:u w:val="single"/>
              </w:rPr>
            </w:pPr>
          </w:p>
          <w:p w14:paraId="5A39BBE3" w14:textId="1C5CE30B" w:rsidR="0039323E" w:rsidRPr="00E27D46" w:rsidRDefault="00F03E62" w:rsidP="006E3AE0">
            <w:pPr>
              <w:jc w:val="center"/>
              <w:rPr>
                <w:rFonts w:ascii="SassoonCRInfant" w:hAnsi="SassoonCRInfant"/>
                <w:u w:val="single"/>
              </w:rPr>
            </w:pPr>
            <w:r w:rsidRPr="00E27D46">
              <w:rPr>
                <w:rFonts w:ascii="SassoonCRInfant" w:hAnsi="SassoonCRInfant" w:cs="Times New Roman"/>
              </w:rPr>
              <w:t xml:space="preserve">For indoor PE, we will focus on </w:t>
            </w:r>
            <w:r w:rsidR="003A25C0" w:rsidRPr="00E27D46">
              <w:rPr>
                <w:rFonts w:ascii="SassoonCRInfant" w:hAnsi="SassoonCRInfant" w:cs="Times New Roman"/>
              </w:rPr>
              <w:t>dance</w:t>
            </w:r>
            <w:r w:rsidR="00A67797" w:rsidRPr="00E27D46">
              <w:rPr>
                <w:rFonts w:ascii="SassoonCRInfant" w:hAnsi="SassoonCRInfant" w:cs="Times New Roman"/>
              </w:rPr>
              <w:t xml:space="preserve">. Outside, the children will be learning the skills to play </w:t>
            </w:r>
            <w:r w:rsidR="00D33E7D" w:rsidRPr="00E27D46">
              <w:rPr>
                <w:rFonts w:ascii="SassoonCRInfant" w:hAnsi="SassoonCRInfant" w:cs="Times New Roman"/>
              </w:rPr>
              <w:t>netball</w:t>
            </w:r>
            <w:r w:rsidR="00B65AA0" w:rsidRPr="00E27D46">
              <w:rPr>
                <w:rFonts w:ascii="SassoonCRInfant" w:hAnsi="SassoonCRInfant" w:cs="Times New Roman"/>
              </w:rPr>
              <w:t>.</w:t>
            </w:r>
          </w:p>
        </w:tc>
        <w:tc>
          <w:tcPr>
            <w:tcW w:w="3828" w:type="dxa"/>
          </w:tcPr>
          <w:p w14:paraId="728D4790" w14:textId="48966CD0" w:rsidR="001B7A1F" w:rsidRPr="00E27D46" w:rsidRDefault="001B7A1F" w:rsidP="001B7A1F">
            <w:pPr>
              <w:jc w:val="center"/>
              <w:rPr>
                <w:rFonts w:ascii="SassoonCRInfant" w:hAnsi="SassoonCRInfant" w:cs="Arial"/>
                <w:color w:val="000000" w:themeColor="text1"/>
                <w:u w:val="single"/>
              </w:rPr>
            </w:pPr>
            <w:r w:rsidRPr="00E27D46">
              <w:rPr>
                <w:rFonts w:ascii="SassoonCRInfant" w:hAnsi="SassoonCRInfant" w:cs="Arial"/>
                <w:color w:val="000000" w:themeColor="text1"/>
                <w:u w:val="single"/>
              </w:rPr>
              <w:t>Music</w:t>
            </w:r>
          </w:p>
          <w:p w14:paraId="139013A6" w14:textId="5C3CF878" w:rsidR="000728C1" w:rsidRPr="00E27D46" w:rsidRDefault="00E27D46" w:rsidP="00E27D46">
            <w:pPr>
              <w:rPr>
                <w:rFonts w:ascii="SassoonCRInfant" w:hAnsi="SassoonCRInfant"/>
              </w:rPr>
            </w:pPr>
            <w:r w:rsidRPr="00E27D46">
              <w:rPr>
                <w:rFonts w:ascii="SassoonCRInfant" w:hAnsi="SassoonCRInfant" w:cs="Arial"/>
                <w:bCs/>
              </w:rPr>
              <w:t>In Music, children will learn the ‘Stop!’ grime</w:t>
            </w:r>
            <w:r w:rsidRPr="00E27D46">
              <w:rPr>
                <w:rFonts w:ascii="SassoonCRInfant" w:hAnsi="SassoonCRInfant" w:cs="Arial"/>
                <w:shd w:val="clear" w:color="auto" w:fill="FAF9F8"/>
              </w:rPr>
              <w:t xml:space="preserve"> track before innovating their own class song about a change they would like to see in the world.  </w:t>
            </w:r>
          </w:p>
        </w:tc>
        <w:tc>
          <w:tcPr>
            <w:tcW w:w="3543" w:type="dxa"/>
          </w:tcPr>
          <w:p w14:paraId="4BEB679C" w14:textId="77777777" w:rsidR="00E27D46" w:rsidRPr="00E27D46" w:rsidRDefault="00D52C67" w:rsidP="00E27D46">
            <w:pPr>
              <w:jc w:val="center"/>
              <w:rPr>
                <w:rFonts w:ascii="SassoonCRInfant" w:hAnsi="SassoonCRInfant" w:cs="Arial"/>
                <w:u w:val="single"/>
              </w:rPr>
            </w:pPr>
            <w:r w:rsidRPr="00E27D46">
              <w:rPr>
                <w:rFonts w:ascii="SassoonCRInfant" w:hAnsi="SassoonCRInfant" w:cs="Arial"/>
                <w:u w:val="single"/>
              </w:rPr>
              <w:t xml:space="preserve">PSHE/ </w:t>
            </w:r>
            <w:r w:rsidR="00F76FFB" w:rsidRPr="00E27D46">
              <w:rPr>
                <w:rFonts w:ascii="SassoonCRInfant" w:hAnsi="SassoonCRInfant" w:cs="Arial"/>
                <w:u w:val="single"/>
              </w:rPr>
              <w:t>Spanish</w:t>
            </w:r>
          </w:p>
          <w:p w14:paraId="575B8E77" w14:textId="30A92502" w:rsidR="0051066D" w:rsidRPr="0051066D" w:rsidRDefault="00E27D46" w:rsidP="0051066D">
            <w:pPr>
              <w:jc w:val="center"/>
              <w:rPr>
                <w:rFonts w:ascii="SassoonCRInfant" w:hAnsi="SassoonCRInfant" w:cs="Arial"/>
                <w:bCs/>
              </w:rPr>
            </w:pPr>
            <w:r w:rsidRPr="00E27D46">
              <w:rPr>
                <w:rFonts w:ascii="SassoonCRInfant" w:hAnsi="SassoonCRInfant" w:cs="Arial"/>
                <w:bCs/>
              </w:rPr>
              <w:t xml:space="preserve">In PSHE, we will focus </w:t>
            </w:r>
            <w:r w:rsidR="00D1675E">
              <w:rPr>
                <w:rFonts w:ascii="SassoonCRInfant" w:hAnsi="SassoonCRInfant" w:cs="Arial"/>
                <w:bCs/>
              </w:rPr>
              <w:t xml:space="preserve">on </w:t>
            </w:r>
            <w:r w:rsidR="00606A13">
              <w:rPr>
                <w:rFonts w:ascii="SassoonCRInfant" w:hAnsi="SassoonCRInfant" w:cs="Arial"/>
                <w:bCs/>
              </w:rPr>
              <w:t>keeping ourselves safe</w:t>
            </w:r>
            <w:r w:rsidRPr="00E27D46">
              <w:rPr>
                <w:rFonts w:ascii="SassoonCRInfant" w:hAnsi="SassoonCRInfant" w:cs="Arial"/>
                <w:bCs/>
              </w:rPr>
              <w:t xml:space="preserve">. In Spanish, </w:t>
            </w:r>
            <w:r w:rsidR="0051066D">
              <w:rPr>
                <w:rFonts w:ascii="SassoonCRInfant" w:hAnsi="SassoonCRInfant" w:cs="Arial"/>
                <w:bCs/>
              </w:rPr>
              <w:t>the children</w:t>
            </w:r>
            <w:r w:rsidR="0051066D" w:rsidRPr="0051066D">
              <w:rPr>
                <w:rFonts w:ascii="SassoonCRInfant" w:hAnsi="SassoonCRInfant" w:cs="Arial"/>
                <w:bCs/>
              </w:rPr>
              <w:t xml:space="preserve"> will learn about the shopping experience in Spain. Children will learn specific vocabulary of fruit, </w:t>
            </w:r>
          </w:p>
          <w:p w14:paraId="6E75497D" w14:textId="2B451F0B" w:rsidR="00043858" w:rsidRPr="00E27D46" w:rsidRDefault="0051066D" w:rsidP="00043858">
            <w:pPr>
              <w:jc w:val="center"/>
              <w:rPr>
                <w:rFonts w:ascii="SassoonCRInfant" w:hAnsi="SassoonCRInfant" w:cs="Arial"/>
                <w:u w:val="single"/>
              </w:rPr>
            </w:pPr>
            <w:r w:rsidRPr="0051066D">
              <w:rPr>
                <w:rFonts w:ascii="SassoonCRInfant" w:hAnsi="SassoonCRInfant" w:cs="Arial"/>
                <w:bCs/>
              </w:rPr>
              <w:t xml:space="preserve">vegetables and clothes. They will learn key phrases for asking the questions needed when going shopping. </w:t>
            </w:r>
          </w:p>
          <w:p w14:paraId="26FB4CAD" w14:textId="0D445494" w:rsidR="00A12921" w:rsidRPr="00E27D46" w:rsidRDefault="00A12921" w:rsidP="0051066D">
            <w:pPr>
              <w:jc w:val="center"/>
              <w:rPr>
                <w:rFonts w:ascii="SassoonCRInfant" w:hAnsi="SassoonCRInfant" w:cs="Arial"/>
                <w:u w:val="single"/>
              </w:rPr>
            </w:pPr>
          </w:p>
        </w:tc>
        <w:tc>
          <w:tcPr>
            <w:tcW w:w="4253" w:type="dxa"/>
          </w:tcPr>
          <w:p w14:paraId="2C94A3A3" w14:textId="77777777" w:rsidR="00330C82" w:rsidRPr="00E27D46" w:rsidRDefault="00D52C67" w:rsidP="00D52C67">
            <w:pPr>
              <w:jc w:val="center"/>
              <w:rPr>
                <w:rFonts w:ascii="SassoonCRInfant" w:hAnsi="SassoonCRInfant" w:cs="Arial"/>
                <w:u w:val="single"/>
              </w:rPr>
            </w:pPr>
            <w:r w:rsidRPr="00E27D46">
              <w:rPr>
                <w:rFonts w:ascii="SassoonCRInfant" w:hAnsi="SassoonCRInfant" w:cs="Arial"/>
                <w:u w:val="single"/>
              </w:rPr>
              <w:t>Art/DT</w:t>
            </w:r>
          </w:p>
          <w:p w14:paraId="48DEC7CD" w14:textId="6E6324BC" w:rsidR="003A2E44" w:rsidRPr="00E27D46" w:rsidRDefault="000728C1" w:rsidP="00B65AA0">
            <w:pPr>
              <w:jc w:val="center"/>
              <w:rPr>
                <w:rFonts w:ascii="SassoonCRInfant" w:hAnsi="SassoonCRInfant" w:cs="Arial"/>
                <w:bCs/>
              </w:rPr>
            </w:pPr>
            <w:r w:rsidRPr="00E27D46">
              <w:rPr>
                <w:rFonts w:ascii="SassoonCRInfant" w:hAnsi="SassoonCRInfant"/>
              </w:rPr>
              <w:t xml:space="preserve"> </w:t>
            </w:r>
            <w:r w:rsidR="00206452" w:rsidRPr="00E27D46">
              <w:rPr>
                <w:rFonts w:ascii="SassoonCRInfant" w:hAnsi="SassoonCRInfant"/>
              </w:rPr>
              <w:t>In Art we will be studying repeat patterns and creating our own inspired by nature. We will look at the work of William Morris and look at existing textile patterns</w:t>
            </w:r>
            <w:r w:rsidR="00C44711">
              <w:rPr>
                <w:rFonts w:ascii="SassoonCRInfant" w:hAnsi="SassoonCRInfant"/>
              </w:rPr>
              <w:t xml:space="preserve">. </w:t>
            </w:r>
            <w:r w:rsidR="00C44711" w:rsidRPr="00C44711">
              <w:rPr>
                <w:rFonts w:ascii="SassoonCRInfant" w:hAnsi="SassoonCRInfant"/>
              </w:rPr>
              <w:t xml:space="preserve">Using mechanical engravings as a starting point, </w:t>
            </w:r>
            <w:r w:rsidR="00FE0006">
              <w:rPr>
                <w:rFonts w:ascii="SassoonCRInfant" w:hAnsi="SassoonCRInfant"/>
              </w:rPr>
              <w:t>the children will</w:t>
            </w:r>
            <w:r w:rsidR="00C44711" w:rsidRPr="00C44711">
              <w:rPr>
                <w:rFonts w:ascii="SassoonCRInfant" w:hAnsi="SassoonCRInfant"/>
              </w:rPr>
              <w:t xml:space="preserve"> develop an awareness of proportion, composition and pattern in drawing and combine media for effect when developing a drawing into a print.</w:t>
            </w:r>
          </w:p>
        </w:tc>
      </w:tr>
    </w:tbl>
    <w:p w14:paraId="60061E4C" w14:textId="77777777" w:rsidR="00CF5FF5" w:rsidRPr="00B564D5" w:rsidRDefault="00CF5FF5" w:rsidP="0039323E">
      <w:pPr>
        <w:rPr>
          <w:sz w:val="28"/>
          <w:u w:val="single"/>
        </w:rPr>
      </w:pPr>
    </w:p>
    <w:sectPr w:rsidR="00CF5FF5" w:rsidRPr="00B564D5" w:rsidSect="00A73267">
      <w:head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38E7F" w14:textId="77777777" w:rsidR="00BA5DBA" w:rsidRDefault="00BA5DBA" w:rsidP="003D269F">
      <w:pPr>
        <w:spacing w:after="0" w:line="240" w:lineRule="auto"/>
      </w:pPr>
      <w:r>
        <w:separator/>
      </w:r>
    </w:p>
  </w:endnote>
  <w:endnote w:type="continuationSeparator" w:id="0">
    <w:p w14:paraId="6A867E60" w14:textId="77777777" w:rsidR="00BA5DBA" w:rsidRDefault="00BA5DBA" w:rsidP="003D269F">
      <w:pPr>
        <w:spacing w:after="0" w:line="240" w:lineRule="auto"/>
      </w:pPr>
      <w:r>
        <w:continuationSeparator/>
      </w:r>
    </w:p>
  </w:endnote>
  <w:endnote w:type="continuationNotice" w:id="1">
    <w:p w14:paraId="707CCDAD" w14:textId="77777777" w:rsidR="00BA5DBA" w:rsidRDefault="00BA5D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CR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Letter-join Plus 6">
    <w:panose1 w:val="02000505000000020003"/>
    <w:charset w:val="00"/>
    <w:family w:val="auto"/>
    <w:pitch w:val="variable"/>
    <w:sig w:usb0="8000002F" w:usb1="1000000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3CE40" w14:textId="77777777" w:rsidR="00BA5DBA" w:rsidRDefault="00BA5DBA" w:rsidP="003D269F">
      <w:pPr>
        <w:spacing w:after="0" w:line="240" w:lineRule="auto"/>
      </w:pPr>
      <w:r>
        <w:separator/>
      </w:r>
    </w:p>
  </w:footnote>
  <w:footnote w:type="continuationSeparator" w:id="0">
    <w:p w14:paraId="398DD0E5" w14:textId="77777777" w:rsidR="00BA5DBA" w:rsidRDefault="00BA5DBA" w:rsidP="003D269F">
      <w:pPr>
        <w:spacing w:after="0" w:line="240" w:lineRule="auto"/>
      </w:pPr>
      <w:r>
        <w:continuationSeparator/>
      </w:r>
    </w:p>
  </w:footnote>
  <w:footnote w:type="continuationNotice" w:id="1">
    <w:p w14:paraId="0E3E964C" w14:textId="77777777" w:rsidR="00BA5DBA" w:rsidRDefault="00BA5D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4D5A5" w14:textId="4175C767" w:rsidR="00761A14" w:rsidRDefault="00D33E7D" w:rsidP="00A73267">
    <w:r>
      <w:rPr>
        <w:rFonts w:ascii="Century Gothic" w:hAnsi="Century Gothic"/>
      </w:rPr>
      <w:t>Year 4</w:t>
    </w:r>
    <w:r w:rsidR="00761A14" w:rsidRPr="00A73267">
      <w:rPr>
        <w:rFonts w:ascii="Century Gothic" w:hAnsi="Century Gothic"/>
      </w:rPr>
      <w:t xml:space="preserve">  – </w:t>
    </w:r>
    <w:r>
      <w:rPr>
        <w:rFonts w:ascii="Century Gothic" w:hAnsi="Century Gothic"/>
      </w:rPr>
      <w:t>Spring</w:t>
    </w:r>
    <w:r w:rsidR="00B65AA0">
      <w:rPr>
        <w:rFonts w:ascii="Century Gothic" w:hAnsi="Century Gothic"/>
      </w:rPr>
      <w:t xml:space="preserve"> </w:t>
    </w:r>
    <w:r w:rsidR="00761A14" w:rsidRPr="00A73267">
      <w:rPr>
        <w:rFonts w:ascii="Century Gothic" w:hAnsi="Century Gothic"/>
      </w:rPr>
      <w:t xml:space="preserve">Term </w:t>
    </w:r>
    <w:r w:rsidR="00B65AA0">
      <w:rPr>
        <w:rFonts w:ascii="Century Gothic" w:hAnsi="Century Gothic"/>
      </w:rPr>
      <w:t xml:space="preserve">1 </w:t>
    </w:r>
    <w:r w:rsidR="00761A14" w:rsidRPr="00A73267">
      <w:rPr>
        <w:rFonts w:ascii="Century Gothic" w:hAnsi="Century Gothic"/>
      </w:rPr>
      <w:t>202</w:t>
    </w:r>
    <w:r>
      <w:rPr>
        <w:rFonts w:ascii="Century Gothic" w:hAnsi="Century Gothic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90358"/>
    <w:multiLevelType w:val="hybridMultilevel"/>
    <w:tmpl w:val="017A1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E4A40"/>
    <w:multiLevelType w:val="hybridMultilevel"/>
    <w:tmpl w:val="C7D86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77314">
    <w:abstractNumId w:val="1"/>
  </w:num>
  <w:num w:numId="2" w16cid:durableId="1035038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4D5"/>
    <w:rsid w:val="00010AC7"/>
    <w:rsid w:val="00032565"/>
    <w:rsid w:val="00043858"/>
    <w:rsid w:val="000445C3"/>
    <w:rsid w:val="00065EE1"/>
    <w:rsid w:val="000728C1"/>
    <w:rsid w:val="0007623C"/>
    <w:rsid w:val="00083071"/>
    <w:rsid w:val="000F3A35"/>
    <w:rsid w:val="001177A5"/>
    <w:rsid w:val="001321AE"/>
    <w:rsid w:val="00173552"/>
    <w:rsid w:val="00177CBF"/>
    <w:rsid w:val="001B7A1F"/>
    <w:rsid w:val="001D089C"/>
    <w:rsid w:val="001E1E28"/>
    <w:rsid w:val="001E5395"/>
    <w:rsid w:val="00206452"/>
    <w:rsid w:val="00232DE4"/>
    <w:rsid w:val="00237AD5"/>
    <w:rsid w:val="00271C83"/>
    <w:rsid w:val="002B2937"/>
    <w:rsid w:val="002C3EFA"/>
    <w:rsid w:val="002C41A4"/>
    <w:rsid w:val="002E570B"/>
    <w:rsid w:val="00304AF0"/>
    <w:rsid w:val="003238F3"/>
    <w:rsid w:val="003278C1"/>
    <w:rsid w:val="00330C82"/>
    <w:rsid w:val="00365FA5"/>
    <w:rsid w:val="00387176"/>
    <w:rsid w:val="0039323E"/>
    <w:rsid w:val="003A25C0"/>
    <w:rsid w:val="003A2E44"/>
    <w:rsid w:val="003A55A0"/>
    <w:rsid w:val="003B4017"/>
    <w:rsid w:val="003D269F"/>
    <w:rsid w:val="003F6948"/>
    <w:rsid w:val="004148B9"/>
    <w:rsid w:val="00434764"/>
    <w:rsid w:val="0044239A"/>
    <w:rsid w:val="00450955"/>
    <w:rsid w:val="0045378B"/>
    <w:rsid w:val="00487F15"/>
    <w:rsid w:val="004D6510"/>
    <w:rsid w:val="004F2AA8"/>
    <w:rsid w:val="00506743"/>
    <w:rsid w:val="0051066D"/>
    <w:rsid w:val="00514FFB"/>
    <w:rsid w:val="00515F81"/>
    <w:rsid w:val="005202FE"/>
    <w:rsid w:val="00527244"/>
    <w:rsid w:val="00534535"/>
    <w:rsid w:val="005521E8"/>
    <w:rsid w:val="00570949"/>
    <w:rsid w:val="00581A67"/>
    <w:rsid w:val="00585416"/>
    <w:rsid w:val="005870E5"/>
    <w:rsid w:val="005910C1"/>
    <w:rsid w:val="005A27B0"/>
    <w:rsid w:val="005B5E95"/>
    <w:rsid w:val="005C31D7"/>
    <w:rsid w:val="005D3633"/>
    <w:rsid w:val="005F4F06"/>
    <w:rsid w:val="00604392"/>
    <w:rsid w:val="006057EA"/>
    <w:rsid w:val="00606A13"/>
    <w:rsid w:val="00613A10"/>
    <w:rsid w:val="006276D1"/>
    <w:rsid w:val="00633118"/>
    <w:rsid w:val="00652784"/>
    <w:rsid w:val="006A617B"/>
    <w:rsid w:val="006C589D"/>
    <w:rsid w:val="006D4665"/>
    <w:rsid w:val="006E1DDF"/>
    <w:rsid w:val="006E3AE0"/>
    <w:rsid w:val="006E55AD"/>
    <w:rsid w:val="006F66EB"/>
    <w:rsid w:val="0071051E"/>
    <w:rsid w:val="007220E0"/>
    <w:rsid w:val="00761A14"/>
    <w:rsid w:val="00784995"/>
    <w:rsid w:val="00791284"/>
    <w:rsid w:val="00800436"/>
    <w:rsid w:val="008070CE"/>
    <w:rsid w:val="00843DEA"/>
    <w:rsid w:val="00844952"/>
    <w:rsid w:val="008559A9"/>
    <w:rsid w:val="00866CF1"/>
    <w:rsid w:val="00903207"/>
    <w:rsid w:val="00906ACD"/>
    <w:rsid w:val="00922B10"/>
    <w:rsid w:val="00944DE2"/>
    <w:rsid w:val="00955689"/>
    <w:rsid w:val="00972EC7"/>
    <w:rsid w:val="009C64C6"/>
    <w:rsid w:val="009F251D"/>
    <w:rsid w:val="00A12921"/>
    <w:rsid w:val="00A67797"/>
    <w:rsid w:val="00A72CF7"/>
    <w:rsid w:val="00A73267"/>
    <w:rsid w:val="00A76C4B"/>
    <w:rsid w:val="00AA7B02"/>
    <w:rsid w:val="00AB403B"/>
    <w:rsid w:val="00AC76B8"/>
    <w:rsid w:val="00AE1942"/>
    <w:rsid w:val="00AF693B"/>
    <w:rsid w:val="00B255A1"/>
    <w:rsid w:val="00B40464"/>
    <w:rsid w:val="00B564D5"/>
    <w:rsid w:val="00B62325"/>
    <w:rsid w:val="00B633DF"/>
    <w:rsid w:val="00B65AA0"/>
    <w:rsid w:val="00BA2F6B"/>
    <w:rsid w:val="00BA5DBA"/>
    <w:rsid w:val="00BD72ED"/>
    <w:rsid w:val="00BE3303"/>
    <w:rsid w:val="00C44711"/>
    <w:rsid w:val="00CA7A12"/>
    <w:rsid w:val="00CB693A"/>
    <w:rsid w:val="00CF5FF5"/>
    <w:rsid w:val="00D11B2F"/>
    <w:rsid w:val="00D1675E"/>
    <w:rsid w:val="00D30022"/>
    <w:rsid w:val="00D33E7D"/>
    <w:rsid w:val="00D50D6D"/>
    <w:rsid w:val="00D5257B"/>
    <w:rsid w:val="00D52C67"/>
    <w:rsid w:val="00D53006"/>
    <w:rsid w:val="00D565FB"/>
    <w:rsid w:val="00D648BD"/>
    <w:rsid w:val="00D816D4"/>
    <w:rsid w:val="00D972B4"/>
    <w:rsid w:val="00DC5B1C"/>
    <w:rsid w:val="00DD11FB"/>
    <w:rsid w:val="00DE19A2"/>
    <w:rsid w:val="00E27D46"/>
    <w:rsid w:val="00E74709"/>
    <w:rsid w:val="00E91BE1"/>
    <w:rsid w:val="00EA2EA1"/>
    <w:rsid w:val="00EB06E5"/>
    <w:rsid w:val="00EB4CE4"/>
    <w:rsid w:val="00F03E62"/>
    <w:rsid w:val="00F27357"/>
    <w:rsid w:val="00F718DD"/>
    <w:rsid w:val="00F72304"/>
    <w:rsid w:val="00F75434"/>
    <w:rsid w:val="00F76FFB"/>
    <w:rsid w:val="00FA64D2"/>
    <w:rsid w:val="00FA675A"/>
    <w:rsid w:val="00FB3CE3"/>
    <w:rsid w:val="00FE0006"/>
    <w:rsid w:val="00FE4947"/>
    <w:rsid w:val="2D4490CB"/>
    <w:rsid w:val="61785511"/>
    <w:rsid w:val="72F974E4"/>
    <w:rsid w:val="7316C320"/>
    <w:rsid w:val="7560E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0A668"/>
  <w15:chartTrackingRefBased/>
  <w15:docId w15:val="{693E8211-6100-4525-95FA-21143AB5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6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2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69F"/>
  </w:style>
  <w:style w:type="paragraph" w:styleId="Footer">
    <w:name w:val="footer"/>
    <w:basedOn w:val="Normal"/>
    <w:link w:val="FooterChar"/>
    <w:uiPriority w:val="99"/>
    <w:unhideWhenUsed/>
    <w:rsid w:val="003D2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69F"/>
  </w:style>
  <w:style w:type="paragraph" w:styleId="BalloonText">
    <w:name w:val="Balloon Text"/>
    <w:basedOn w:val="Normal"/>
    <w:link w:val="BalloonTextChar"/>
    <w:uiPriority w:val="99"/>
    <w:semiHidden/>
    <w:unhideWhenUsed/>
    <w:rsid w:val="001D0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89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E539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99"/>
    <w:rsid w:val="005C31D7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i-provider">
    <w:name w:val="ui-provider"/>
    <w:basedOn w:val="DefaultParagraphFont"/>
    <w:rsid w:val="006A617B"/>
  </w:style>
  <w:style w:type="paragraph" w:customStyle="1" w:styleId="Default">
    <w:name w:val="Default"/>
    <w:rsid w:val="00232D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3699952A92C54386D4B227230895B5" ma:contentTypeVersion="15" ma:contentTypeDescription="Create a new document." ma:contentTypeScope="" ma:versionID="665675738f531a3abe83d28c56939dbb">
  <xsd:schema xmlns:xsd="http://www.w3.org/2001/XMLSchema" xmlns:xs="http://www.w3.org/2001/XMLSchema" xmlns:p="http://schemas.microsoft.com/office/2006/metadata/properties" xmlns:ns2="b149311a-9547-400f-90b3-bef62ce90b4f" xmlns:ns3="5bbfd3ff-501e-4eab-9889-2f6c6f86b152" targetNamespace="http://schemas.microsoft.com/office/2006/metadata/properties" ma:root="true" ma:fieldsID="b6df5062be00b582c3e1e8402ed9f072" ns2:_="" ns3:_="">
    <xsd:import namespace="b149311a-9547-400f-90b3-bef62ce90b4f"/>
    <xsd:import namespace="5bbfd3ff-501e-4eab-9889-2f6c6f86b1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9311a-9547-400f-90b3-bef62ce90b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f768d52-58b0-40d5-83ac-4a2326ddb11f}" ma:internalName="TaxCatchAll" ma:showField="CatchAllData" ma:web="b149311a-9547-400f-90b3-bef62ce90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fd3ff-501e-4eab-9889-2f6c6f86b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be57bfa-7804-4e49-87d7-108c13555b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49311a-9547-400f-90b3-bef62ce90b4f" xsi:nil="true"/>
    <lcf76f155ced4ddcb4097134ff3c332f xmlns="5bbfd3ff-501e-4eab-9889-2f6c6f86b152">
      <Terms xmlns="http://schemas.microsoft.com/office/infopath/2007/PartnerControls"/>
    </lcf76f155ced4ddcb4097134ff3c332f>
    <SharedWithUsers xmlns="b149311a-9547-400f-90b3-bef62ce90b4f">
      <UserInfo>
        <DisplayName/>
        <AccountId xsi:nil="true"/>
        <AccountType/>
      </UserInfo>
    </SharedWithUsers>
    <MediaLengthInSeconds xmlns="5bbfd3ff-501e-4eab-9889-2f6c6f86b15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25F0C7-9EDF-4AEE-BE1E-18896CAA4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49311a-9547-400f-90b3-bef62ce90b4f"/>
    <ds:schemaRef ds:uri="5bbfd3ff-501e-4eab-9889-2f6c6f86b1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BEA718-28C8-4819-A7C2-0052FEA9AE95}">
  <ds:schemaRefs>
    <ds:schemaRef ds:uri="http://schemas.microsoft.com/office/2006/metadata/properties"/>
    <ds:schemaRef ds:uri="http://schemas.microsoft.com/office/infopath/2007/PartnerControls"/>
    <ds:schemaRef ds:uri="b149311a-9547-400f-90b3-bef62ce90b4f"/>
    <ds:schemaRef ds:uri="5bbfd3ff-501e-4eab-9889-2f6c6f86b152"/>
  </ds:schemaRefs>
</ds:datastoreItem>
</file>

<file path=customXml/itemProps3.xml><?xml version="1.0" encoding="utf-8"?>
<ds:datastoreItem xmlns:ds="http://schemas.openxmlformats.org/officeDocument/2006/customXml" ds:itemID="{6512786A-D795-4411-B7D5-5940D0F6486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99653ad-c156-4a05-bad3-084c1a30b618}" enabled="0" method="" siteId="{199653ad-c156-4a05-bad3-084c1a30b61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Tregolls School - An Academy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Whitehouse</dc:creator>
  <cp:keywords/>
  <dc:description/>
  <cp:lastModifiedBy>Rosanna Gilbert</cp:lastModifiedBy>
  <cp:revision>24</cp:revision>
  <cp:lastPrinted>2020-03-05T10:18:00Z</cp:lastPrinted>
  <dcterms:created xsi:type="dcterms:W3CDTF">2024-12-16T11:15:00Z</dcterms:created>
  <dcterms:modified xsi:type="dcterms:W3CDTF">2024-12-19T14:01:00Z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0x010100513699952A92C54386D4B227230895B5</vt:lpwstr>
  </property>
  <property fmtid="{D5CDD505-2E9C-101B-9397-08002B2CF9AE}" pid="3" name="Order">
    <vt:r8>593300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</Properties>
</file>